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36F10" w14:textId="77777777" w:rsidR="00DC704E" w:rsidRPr="00AB1963" w:rsidRDefault="00DC704E" w:rsidP="00DC704E">
      <w:pPr>
        <w:ind w:left="1560" w:hanging="1560"/>
        <w:jc w:val="both"/>
        <w:rPr>
          <w:sz w:val="40"/>
          <w:szCs w:val="40"/>
        </w:rPr>
      </w:pPr>
      <w:r w:rsidRPr="00AB1963">
        <w:rPr>
          <w:b/>
          <w:sz w:val="40"/>
          <w:szCs w:val="40"/>
        </w:rPr>
        <w:t>ТЕМА:</w:t>
      </w:r>
      <w:r>
        <w:rPr>
          <w:sz w:val="40"/>
          <w:szCs w:val="40"/>
        </w:rPr>
        <w:t xml:space="preserve"> Введение</w:t>
      </w:r>
    </w:p>
    <w:p w14:paraId="6458ADB3" w14:textId="77777777" w:rsidR="00DC704E" w:rsidRPr="00AB1963" w:rsidRDefault="00DC704E" w:rsidP="00DC704E">
      <w:pPr>
        <w:rPr>
          <w:sz w:val="40"/>
          <w:szCs w:val="40"/>
        </w:rPr>
      </w:pPr>
      <w:r w:rsidRPr="00AB1963">
        <w:rPr>
          <w:sz w:val="40"/>
          <w:szCs w:val="40"/>
        </w:rPr>
        <w:t xml:space="preserve">               </w:t>
      </w:r>
    </w:p>
    <w:p w14:paraId="390C93A7" w14:textId="77777777" w:rsidR="00DC704E" w:rsidRPr="00AB1963" w:rsidRDefault="00DC704E" w:rsidP="00DC704E">
      <w:pPr>
        <w:rPr>
          <w:b/>
          <w:sz w:val="40"/>
          <w:szCs w:val="40"/>
        </w:rPr>
      </w:pPr>
    </w:p>
    <w:p w14:paraId="32894F87" w14:textId="77777777" w:rsidR="00DC704E" w:rsidRPr="00AB1963" w:rsidRDefault="00DC704E" w:rsidP="00DC704E">
      <w:pPr>
        <w:rPr>
          <w:b/>
          <w:sz w:val="40"/>
          <w:szCs w:val="40"/>
        </w:rPr>
      </w:pPr>
      <w:r w:rsidRPr="00AB1963">
        <w:rPr>
          <w:b/>
          <w:sz w:val="40"/>
          <w:szCs w:val="40"/>
        </w:rPr>
        <w:t xml:space="preserve">Вопросы: </w:t>
      </w:r>
    </w:p>
    <w:p w14:paraId="58BCAA0F" w14:textId="77777777" w:rsidR="00DC704E" w:rsidRPr="00A454BA" w:rsidRDefault="00DC704E" w:rsidP="00DC704E">
      <w:pPr>
        <w:rPr>
          <w:color w:val="000000" w:themeColor="text1"/>
        </w:rPr>
      </w:pPr>
    </w:p>
    <w:p w14:paraId="58D4EE3E" w14:textId="77777777" w:rsidR="00DC704E" w:rsidRPr="00A454BA" w:rsidRDefault="00DC704E" w:rsidP="00DC704E">
      <w:pPr>
        <w:pStyle w:val="a4"/>
        <w:numPr>
          <w:ilvl w:val="0"/>
          <w:numId w:val="4"/>
        </w:numPr>
        <w:ind w:left="1070"/>
        <w:rPr>
          <w:color w:val="000000" w:themeColor="text1"/>
        </w:rPr>
      </w:pPr>
      <w:r w:rsidRPr="00A454BA">
        <w:rPr>
          <w:color w:val="000000" w:themeColor="text1"/>
        </w:rPr>
        <w:t>История развития электрификации сельского хозяйства.</w:t>
      </w:r>
    </w:p>
    <w:p w14:paraId="7BC4B6D5" w14:textId="77777777" w:rsidR="00DC704E" w:rsidRPr="00A454BA" w:rsidRDefault="00DC704E" w:rsidP="00DC704E">
      <w:pPr>
        <w:pStyle w:val="a4"/>
        <w:ind w:left="720"/>
        <w:rPr>
          <w:color w:val="000000" w:themeColor="text1"/>
        </w:rPr>
      </w:pPr>
    </w:p>
    <w:p w14:paraId="44A70250" w14:textId="77777777" w:rsidR="00DC704E" w:rsidRPr="00A454BA" w:rsidRDefault="00DC704E" w:rsidP="00DC704E">
      <w:pPr>
        <w:numPr>
          <w:ilvl w:val="0"/>
          <w:numId w:val="4"/>
        </w:numPr>
        <w:ind w:left="1070"/>
        <w:rPr>
          <w:color w:val="000000" w:themeColor="text1"/>
        </w:rPr>
      </w:pPr>
      <w:r w:rsidRPr="00A454BA">
        <w:rPr>
          <w:color w:val="000000" w:themeColor="text1"/>
        </w:rPr>
        <w:t>Перспективы развития электрификации и автоматизации сельскохозяйственного производства в свете последних     постановлений правительства.</w:t>
      </w:r>
    </w:p>
    <w:p w14:paraId="5610977F" w14:textId="77777777" w:rsidR="00DC704E" w:rsidRPr="00A454BA" w:rsidRDefault="00DC704E" w:rsidP="00DC704E">
      <w:pPr>
        <w:ind w:left="720"/>
        <w:rPr>
          <w:color w:val="000000" w:themeColor="text1"/>
        </w:rPr>
      </w:pPr>
      <w:r w:rsidRPr="00A454BA">
        <w:rPr>
          <w:color w:val="000000" w:themeColor="text1"/>
        </w:rPr>
        <w:t xml:space="preserve"> </w:t>
      </w:r>
    </w:p>
    <w:p w14:paraId="0DD194C3" w14:textId="77777777" w:rsidR="00DC704E" w:rsidRDefault="00DC704E" w:rsidP="00DC704E">
      <w:pPr>
        <w:jc w:val="both"/>
        <w:rPr>
          <w:sz w:val="32"/>
          <w:szCs w:val="32"/>
        </w:rPr>
      </w:pPr>
    </w:p>
    <w:p w14:paraId="3C44BEA1" w14:textId="77777777" w:rsidR="00DC704E" w:rsidRDefault="00DC704E" w:rsidP="00DC704E">
      <w:pPr>
        <w:jc w:val="both"/>
        <w:rPr>
          <w:sz w:val="32"/>
          <w:szCs w:val="32"/>
        </w:rPr>
      </w:pPr>
    </w:p>
    <w:p w14:paraId="3451EC66" w14:textId="77777777" w:rsidR="00DC704E" w:rsidRPr="00C304FD" w:rsidRDefault="00DC704E" w:rsidP="00DC704E">
      <w:pPr>
        <w:rPr>
          <w:sz w:val="40"/>
          <w:szCs w:val="40"/>
        </w:rPr>
      </w:pPr>
      <w:r w:rsidRPr="00C304FD">
        <w:rPr>
          <w:sz w:val="40"/>
          <w:szCs w:val="40"/>
        </w:rPr>
        <w:t xml:space="preserve">Номер учебного занятия: 1 </w:t>
      </w:r>
    </w:p>
    <w:p w14:paraId="45E6CA97" w14:textId="77777777" w:rsidR="00DC704E" w:rsidRPr="00C304FD" w:rsidRDefault="00DC704E" w:rsidP="00DC704E">
      <w:pPr>
        <w:rPr>
          <w:sz w:val="40"/>
          <w:szCs w:val="40"/>
        </w:rPr>
      </w:pPr>
      <w:r w:rsidRPr="00C304FD">
        <w:rPr>
          <w:sz w:val="40"/>
          <w:szCs w:val="40"/>
        </w:rPr>
        <w:t xml:space="preserve">Количество часов: 2 </w:t>
      </w:r>
    </w:p>
    <w:p w14:paraId="41F6CBE9" w14:textId="77777777" w:rsidR="00DC704E" w:rsidRDefault="00DC704E" w:rsidP="00DC704E">
      <w:pPr>
        <w:jc w:val="both"/>
        <w:rPr>
          <w:b/>
          <w:sz w:val="28"/>
        </w:rPr>
      </w:pPr>
    </w:p>
    <w:p w14:paraId="33F9874E" w14:textId="77777777" w:rsidR="00DC704E" w:rsidRDefault="00DC704E" w:rsidP="00DC704E">
      <w:pPr>
        <w:jc w:val="both"/>
        <w:rPr>
          <w:b/>
          <w:sz w:val="28"/>
        </w:rPr>
      </w:pPr>
    </w:p>
    <w:p w14:paraId="06C89720" w14:textId="77777777" w:rsidR="00DC704E" w:rsidRDefault="00DC704E" w:rsidP="00DC704E">
      <w:pPr>
        <w:jc w:val="both"/>
        <w:rPr>
          <w:b/>
          <w:sz w:val="28"/>
        </w:rPr>
      </w:pPr>
      <w:r w:rsidRPr="007C60C2">
        <w:rPr>
          <w:b/>
          <w:sz w:val="28"/>
        </w:rPr>
        <w:t xml:space="preserve">ЛИТЕРАТУРА: </w:t>
      </w:r>
    </w:p>
    <w:p w14:paraId="585A6DA8" w14:textId="77777777" w:rsidR="00DC704E" w:rsidRPr="000243CB" w:rsidRDefault="00DC704E" w:rsidP="00DC704E">
      <w:pPr>
        <w:shd w:val="clear" w:color="auto" w:fill="FFFFFF"/>
        <w:ind w:right="7"/>
        <w:rPr>
          <w:sz w:val="20"/>
          <w:szCs w:val="20"/>
          <w:lang w:val="be-BY"/>
        </w:rPr>
      </w:pPr>
      <w:r w:rsidRPr="002239E1">
        <w:rPr>
          <w:lang w:val="be-BY"/>
        </w:rPr>
        <w:t xml:space="preserve">В.А.Дайнеко, А.И.Ковалинский Электрооборудование сельскохозяйственных </w:t>
      </w:r>
      <w:r>
        <w:rPr>
          <w:lang w:val="be-BY"/>
        </w:rPr>
        <w:t xml:space="preserve"> </w:t>
      </w:r>
      <w:r w:rsidRPr="002239E1">
        <w:rPr>
          <w:lang w:val="be-BY"/>
        </w:rPr>
        <w:t>предприятий</w:t>
      </w:r>
      <w:r>
        <w:rPr>
          <w:lang w:val="be-BY"/>
        </w:rPr>
        <w:t xml:space="preserve"> </w:t>
      </w:r>
      <w:r w:rsidRPr="002239E1">
        <w:rPr>
          <w:lang w:val="be-BY"/>
        </w:rPr>
        <w:t>Мн.: Новое знание, 2008</w:t>
      </w:r>
    </w:p>
    <w:p w14:paraId="202DA75E" w14:textId="77777777" w:rsidR="00DC704E" w:rsidRPr="002239E1" w:rsidRDefault="00DC704E" w:rsidP="00DC704E">
      <w:pPr>
        <w:shd w:val="clear" w:color="auto" w:fill="FFFFFF"/>
        <w:ind w:right="7"/>
        <w:rPr>
          <w:color w:val="000000"/>
          <w:spacing w:val="2"/>
        </w:rPr>
      </w:pPr>
      <w:r w:rsidRPr="002239E1">
        <w:rPr>
          <w:lang w:val="be-BY"/>
        </w:rPr>
        <w:t>В.А.Дайнеко, И.Н. Шаукат</w:t>
      </w:r>
      <w:r>
        <w:rPr>
          <w:lang w:val="be-BY"/>
        </w:rPr>
        <w:t xml:space="preserve"> </w:t>
      </w:r>
      <w:r w:rsidRPr="002239E1">
        <w:rPr>
          <w:lang w:val="be-BY"/>
        </w:rPr>
        <w:t>Электрооборудование сельскохозяйственного производства</w:t>
      </w:r>
      <w:r w:rsidRPr="002239E1">
        <w:rPr>
          <w:sz w:val="20"/>
          <w:szCs w:val="20"/>
          <w:lang w:val="be-BY"/>
        </w:rPr>
        <w:t xml:space="preserve"> </w:t>
      </w:r>
      <w:r w:rsidRPr="002239E1">
        <w:rPr>
          <w:lang w:val="be-BY"/>
        </w:rPr>
        <w:t>Мн.: Беларусь, 2011</w:t>
      </w:r>
    </w:p>
    <w:p w14:paraId="127A72C1" w14:textId="77777777" w:rsidR="00DC704E" w:rsidRPr="00105BEE" w:rsidRDefault="00DC704E" w:rsidP="00DC704E">
      <w:r w:rsidRPr="00105BEE">
        <w:rPr>
          <w:lang w:val="be-BY"/>
        </w:rPr>
        <w:t>В.А.Дайнеко, А.В.Крутов Применение электроэнергии в сельском хозяйстве Мн.: Ураджай, 2001</w:t>
      </w:r>
    </w:p>
    <w:p w14:paraId="7E911307" w14:textId="77777777" w:rsidR="00DC704E" w:rsidRPr="00C07374" w:rsidRDefault="00DC704E" w:rsidP="00DC704E">
      <w:pPr>
        <w:pStyle w:val="a4"/>
        <w:ind w:left="720"/>
        <w:rPr>
          <w:rFonts w:ascii="Verdana" w:hAnsi="Verdana"/>
          <w:i/>
          <w:color w:val="FF0066"/>
          <w:spacing w:val="-1"/>
          <w:sz w:val="20"/>
          <w:szCs w:val="20"/>
        </w:rPr>
      </w:pPr>
    </w:p>
    <w:p w14:paraId="1E93E73C" w14:textId="77777777" w:rsidR="00DC704E" w:rsidRPr="00EF67B8" w:rsidRDefault="00DC704E" w:rsidP="00DC704E">
      <w:pPr>
        <w:rPr>
          <w:color w:val="FF00FF"/>
          <w:sz w:val="28"/>
          <w:szCs w:val="28"/>
        </w:rPr>
      </w:pPr>
    </w:p>
    <w:p w14:paraId="2B1AADA8" w14:textId="031242EA" w:rsidR="00DC704E" w:rsidRDefault="006B70AB" w:rsidP="00DC704E">
      <w:pPr>
        <w:pStyle w:val="a5"/>
        <w:ind w:firstLine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Смотреть фильм по ссылке:</w:t>
      </w:r>
    </w:p>
    <w:p w14:paraId="6E9DAF58" w14:textId="060E2BB9" w:rsidR="006B70AB" w:rsidRPr="006B70AB" w:rsidRDefault="006B70AB" w:rsidP="006B70AB">
      <w:pPr>
        <w:pStyle w:val="a5"/>
        <w:rPr>
          <w:sz w:val="40"/>
          <w:szCs w:val="40"/>
        </w:rPr>
      </w:pPr>
      <w:r w:rsidRPr="006B70AB">
        <w:rPr>
          <w:sz w:val="40"/>
          <w:szCs w:val="40"/>
        </w:rPr>
        <w:t>https://youtu.be/PczpGIM8KsA?si=IGzXXe44unZkUJPE</w:t>
      </w:r>
    </w:p>
    <w:p w14:paraId="3984DD19" w14:textId="77777777" w:rsidR="00DC704E" w:rsidRPr="00EF67B8" w:rsidRDefault="00DC704E" w:rsidP="00DC704E">
      <w:pPr>
        <w:pStyle w:val="a5"/>
        <w:ind w:firstLine="720"/>
        <w:rPr>
          <w:color w:val="FF00FF"/>
          <w:sz w:val="28"/>
          <w:szCs w:val="28"/>
        </w:rPr>
      </w:pPr>
    </w:p>
    <w:p w14:paraId="3922E478" w14:textId="77777777" w:rsidR="00DC704E" w:rsidRDefault="00DC704E" w:rsidP="00DC704E">
      <w:pPr>
        <w:pStyle w:val="a5"/>
        <w:ind w:firstLine="720"/>
        <w:rPr>
          <w:sz w:val="28"/>
        </w:rPr>
      </w:pPr>
    </w:p>
    <w:p w14:paraId="0AA3A803" w14:textId="77777777" w:rsidR="00DC704E" w:rsidRDefault="00DC704E" w:rsidP="00DC704E">
      <w:pPr>
        <w:pStyle w:val="a5"/>
        <w:ind w:firstLine="720"/>
        <w:rPr>
          <w:sz w:val="28"/>
        </w:rPr>
      </w:pPr>
    </w:p>
    <w:p w14:paraId="43713B74" w14:textId="77777777" w:rsidR="00DC704E" w:rsidRDefault="00DC704E" w:rsidP="00DC704E">
      <w:pPr>
        <w:ind w:left="720"/>
        <w:rPr>
          <w:rFonts w:ascii="Verdana" w:hAnsi="Verdana" w:cs="Raavi"/>
          <w:i/>
          <w:sz w:val="20"/>
          <w:szCs w:val="20"/>
        </w:rPr>
      </w:pPr>
    </w:p>
    <w:p w14:paraId="6A02AC1A" w14:textId="77777777" w:rsidR="00DC704E" w:rsidRDefault="00DC704E" w:rsidP="00DC704E">
      <w:pPr>
        <w:ind w:left="720"/>
        <w:rPr>
          <w:rFonts w:ascii="Verdana" w:hAnsi="Verdana" w:cs="Raavi"/>
          <w:i/>
          <w:sz w:val="20"/>
          <w:szCs w:val="20"/>
        </w:rPr>
      </w:pPr>
    </w:p>
    <w:p w14:paraId="03914EEB" w14:textId="77777777" w:rsidR="00DC704E" w:rsidRDefault="00DC704E" w:rsidP="00DC704E">
      <w:pPr>
        <w:ind w:left="720"/>
        <w:rPr>
          <w:rFonts w:ascii="Verdana" w:hAnsi="Verdana" w:cs="Raavi"/>
          <w:i/>
          <w:sz w:val="20"/>
          <w:szCs w:val="20"/>
        </w:rPr>
      </w:pPr>
    </w:p>
    <w:p w14:paraId="788D4F4E" w14:textId="77777777" w:rsidR="00DC704E" w:rsidRDefault="00DC704E" w:rsidP="00DC704E">
      <w:pPr>
        <w:ind w:left="720"/>
        <w:rPr>
          <w:rFonts w:ascii="Verdana" w:hAnsi="Verdana" w:cs="Raavi"/>
          <w:i/>
          <w:sz w:val="20"/>
          <w:szCs w:val="20"/>
        </w:rPr>
      </w:pPr>
    </w:p>
    <w:p w14:paraId="60285D8B" w14:textId="77777777" w:rsidR="00DC704E" w:rsidRDefault="00DC704E" w:rsidP="00DC704E">
      <w:pPr>
        <w:ind w:left="720"/>
        <w:rPr>
          <w:rFonts w:ascii="Verdana" w:hAnsi="Verdana" w:cs="Raavi"/>
          <w:i/>
          <w:sz w:val="20"/>
          <w:szCs w:val="20"/>
        </w:rPr>
      </w:pPr>
    </w:p>
    <w:p w14:paraId="0799813B" w14:textId="77777777" w:rsidR="00DC704E" w:rsidRDefault="00DC704E" w:rsidP="00541F6B">
      <w:pPr>
        <w:jc w:val="both"/>
        <w:rPr>
          <w:b/>
        </w:rPr>
      </w:pPr>
    </w:p>
    <w:p w14:paraId="26FF5ED8" w14:textId="77777777" w:rsidR="00DC704E" w:rsidRDefault="00DC704E" w:rsidP="00541F6B">
      <w:pPr>
        <w:jc w:val="both"/>
        <w:rPr>
          <w:b/>
        </w:rPr>
      </w:pPr>
    </w:p>
    <w:p w14:paraId="2DE656F7" w14:textId="77777777" w:rsidR="00DC704E" w:rsidRDefault="00DC704E" w:rsidP="00541F6B">
      <w:pPr>
        <w:jc w:val="both"/>
        <w:rPr>
          <w:b/>
        </w:rPr>
      </w:pPr>
    </w:p>
    <w:p w14:paraId="78A31B0B" w14:textId="77777777" w:rsidR="00DC704E" w:rsidRDefault="00DC704E" w:rsidP="00541F6B">
      <w:pPr>
        <w:jc w:val="both"/>
        <w:rPr>
          <w:b/>
        </w:rPr>
      </w:pPr>
    </w:p>
    <w:p w14:paraId="2451629E" w14:textId="77777777" w:rsidR="00DC704E" w:rsidRDefault="00DC704E" w:rsidP="00541F6B">
      <w:pPr>
        <w:jc w:val="both"/>
        <w:rPr>
          <w:b/>
        </w:rPr>
      </w:pPr>
    </w:p>
    <w:p w14:paraId="61411758" w14:textId="77777777" w:rsidR="00DC704E" w:rsidRDefault="00DC704E" w:rsidP="00541F6B">
      <w:pPr>
        <w:jc w:val="both"/>
        <w:rPr>
          <w:b/>
        </w:rPr>
      </w:pPr>
    </w:p>
    <w:p w14:paraId="192983E8" w14:textId="77777777" w:rsidR="00DC704E" w:rsidRDefault="00DC704E" w:rsidP="00541F6B">
      <w:pPr>
        <w:jc w:val="both"/>
        <w:rPr>
          <w:b/>
        </w:rPr>
      </w:pPr>
    </w:p>
    <w:p w14:paraId="68B61533" w14:textId="3D2A100A" w:rsidR="00DC704E" w:rsidRDefault="00DC704E" w:rsidP="00541F6B">
      <w:pPr>
        <w:jc w:val="both"/>
        <w:rPr>
          <w:b/>
        </w:rPr>
      </w:pPr>
    </w:p>
    <w:p w14:paraId="11B616BE" w14:textId="119338F7" w:rsidR="00F651F0" w:rsidRDefault="00F651F0" w:rsidP="00541F6B">
      <w:pPr>
        <w:jc w:val="both"/>
        <w:rPr>
          <w:b/>
        </w:rPr>
      </w:pPr>
    </w:p>
    <w:p w14:paraId="57FD0936" w14:textId="21574046" w:rsidR="00F651F0" w:rsidRDefault="00F651F0" w:rsidP="00541F6B">
      <w:pPr>
        <w:jc w:val="both"/>
        <w:rPr>
          <w:b/>
        </w:rPr>
      </w:pPr>
    </w:p>
    <w:p w14:paraId="2B49873C" w14:textId="3ED5DF6A" w:rsidR="00F651F0" w:rsidRDefault="00F651F0" w:rsidP="00541F6B">
      <w:pPr>
        <w:jc w:val="both"/>
        <w:rPr>
          <w:b/>
        </w:rPr>
      </w:pPr>
    </w:p>
    <w:p w14:paraId="2DE8BE73" w14:textId="54DF0C8E" w:rsidR="00F651F0" w:rsidRDefault="00F651F0" w:rsidP="00541F6B">
      <w:pPr>
        <w:jc w:val="both"/>
        <w:rPr>
          <w:b/>
        </w:rPr>
      </w:pPr>
    </w:p>
    <w:p w14:paraId="0BF18811" w14:textId="77777777" w:rsidR="00F651F0" w:rsidRDefault="00F651F0" w:rsidP="00541F6B">
      <w:pPr>
        <w:jc w:val="both"/>
        <w:rPr>
          <w:b/>
        </w:rPr>
      </w:pPr>
    </w:p>
    <w:p w14:paraId="2C582F07" w14:textId="77777777" w:rsidR="00DC704E" w:rsidRDefault="00DC704E" w:rsidP="00541F6B">
      <w:pPr>
        <w:jc w:val="both"/>
        <w:rPr>
          <w:b/>
        </w:rPr>
      </w:pPr>
    </w:p>
    <w:p w14:paraId="4E10EFCA" w14:textId="77777777" w:rsidR="00541F6B" w:rsidRPr="005C47D7" w:rsidRDefault="00541F6B" w:rsidP="00541F6B">
      <w:pPr>
        <w:jc w:val="both"/>
        <w:rPr>
          <w:b/>
        </w:rPr>
      </w:pPr>
      <w:r w:rsidRPr="005C47D7">
        <w:rPr>
          <w:b/>
        </w:rPr>
        <w:t>Вопрос 1. История развития электрификации сельского хозяйства.</w:t>
      </w:r>
    </w:p>
    <w:p w14:paraId="7ACC06D3" w14:textId="77777777" w:rsidR="00541F6B" w:rsidRPr="005C47D7" w:rsidRDefault="005C47D7" w:rsidP="00541F6B">
      <w:pPr>
        <w:jc w:val="both"/>
      </w:pPr>
      <w:r w:rsidRPr="005C47D7">
        <w:rPr>
          <w:noProof/>
        </w:rPr>
        <w:drawing>
          <wp:anchor distT="0" distB="0" distL="114300" distR="114300" simplePos="0" relativeHeight="251659264" behindDoc="1" locked="0" layoutInCell="1" allowOverlap="1" wp14:anchorId="1FC187DA" wp14:editId="5E857057">
            <wp:simplePos x="0" y="0"/>
            <wp:positionH relativeFrom="column">
              <wp:posOffset>72390</wp:posOffset>
            </wp:positionH>
            <wp:positionV relativeFrom="paragraph">
              <wp:posOffset>43180</wp:posOffset>
            </wp:positionV>
            <wp:extent cx="5467350" cy="3524250"/>
            <wp:effectExtent l="19050" t="0" r="0" b="0"/>
            <wp:wrapTight wrapText="bothSides">
              <wp:wrapPolygon edited="0">
                <wp:start x="-75" y="0"/>
                <wp:lineTo x="-75" y="21483"/>
                <wp:lineTo x="21600" y="21483"/>
                <wp:lineTo x="21600" y="0"/>
                <wp:lineTo x="-75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1F6B" w:rsidRPr="005C47D7">
        <w:t xml:space="preserve">  </w:t>
      </w:r>
    </w:p>
    <w:p w14:paraId="002EC2D2" w14:textId="77777777" w:rsidR="002C326F" w:rsidRDefault="00541F6B" w:rsidP="00DC2605">
      <w:pPr>
        <w:ind w:firstLine="709"/>
        <w:jc w:val="both"/>
      </w:pPr>
      <w:r>
        <w:t xml:space="preserve"> </w:t>
      </w:r>
    </w:p>
    <w:p w14:paraId="1CF490A3" w14:textId="77777777" w:rsidR="00DC2605" w:rsidRDefault="00541F6B" w:rsidP="00DC2605">
      <w:pPr>
        <w:ind w:firstLine="709"/>
        <w:jc w:val="both"/>
      </w:pPr>
      <w:r>
        <w:t xml:space="preserve">Электрификация, широкое внедрение в народное хозяйство электрической энергии, вырабатываемой централизованно на электростанциях, объединённых линиями электропередачи в энергосистемы. Электрификация позволяет правильно использовать природные энергетические ресурсы, более эффективно размещать производительные силы, механизировать и автоматизировать производство, увеличивать производительность труда. </w:t>
      </w:r>
    </w:p>
    <w:p w14:paraId="6D5D8658" w14:textId="77777777" w:rsidR="00541F6B" w:rsidRPr="00F651F0" w:rsidRDefault="00541F6B" w:rsidP="00DC2605">
      <w:pPr>
        <w:ind w:firstLine="709"/>
        <w:jc w:val="both"/>
        <w:rPr>
          <w:u w:val="single"/>
        </w:rPr>
      </w:pPr>
      <w:r w:rsidRPr="00F651F0">
        <w:rPr>
          <w:u w:val="single"/>
        </w:rPr>
        <w:t>Начало Электрификации относится к концу 19 в., когда были созданы электрические генераторы для производства электроэнергии и освоена её передача на значительные расстояние.</w:t>
      </w:r>
    </w:p>
    <w:p w14:paraId="37F7D0FC" w14:textId="77777777" w:rsidR="00541F6B" w:rsidRDefault="00541F6B" w:rsidP="00541F6B">
      <w:pPr>
        <w:jc w:val="both"/>
      </w:pPr>
      <w:r w:rsidRPr="00F651F0">
        <w:rPr>
          <w:u w:val="single"/>
        </w:rPr>
        <w:t xml:space="preserve">         В 1879 в Петербурге построена ТЭС для освещения Литейного моста, несколькими годами позже в Москве — для освещения Лубянского пассажа. Одна из первых ТЭС общего пользования была построена Т. А. Эдисоном в 1882 в Нью-Йорке. В 1913 Россия занимала 8-е место в мире по выработке электроэнергии. </w:t>
      </w:r>
      <w:r>
        <w:t xml:space="preserve">Электростанции принадлежали главным образом иностранному капиталу. Крупнейшее акционерное «Общество электрического освещения 1886» контролировалось немецкой фирмой «Сименс и </w:t>
      </w:r>
      <w:proofErr w:type="spellStart"/>
      <w:r>
        <w:t>Гальске</w:t>
      </w:r>
      <w:proofErr w:type="spellEnd"/>
      <w:r>
        <w:t>», строившей ТЭС в Петербурге, Москве, Баку, Лодзи и других городах. Мощность электростанций в России в 1900 составляла 80 Мвт, а в 1913 — 1141 Мвт; они производили 2 млрд. квт ч электроэнергии.</w:t>
      </w:r>
    </w:p>
    <w:p w14:paraId="3919267E" w14:textId="77777777" w:rsidR="002C326F" w:rsidRDefault="00541F6B" w:rsidP="00626484">
      <w:pPr>
        <w:ind w:firstLine="709"/>
        <w:jc w:val="both"/>
        <w:rPr>
          <w:b/>
        </w:rPr>
      </w:pPr>
      <w:r w:rsidRPr="00E373CB">
        <w:rPr>
          <w:b/>
        </w:rPr>
        <w:t>Электрификация в СССР.</w:t>
      </w:r>
    </w:p>
    <w:p w14:paraId="14E68C8A" w14:textId="77777777" w:rsidR="00626484" w:rsidRPr="00F651F0" w:rsidRDefault="00626484" w:rsidP="00CE3029">
      <w:pPr>
        <w:ind w:firstLine="709"/>
        <w:jc w:val="both"/>
        <w:rPr>
          <w:color w:val="000000"/>
          <w:u w:val="single"/>
        </w:rPr>
      </w:pPr>
      <w:r w:rsidRPr="009547FF">
        <w:rPr>
          <w:b/>
          <w:color w:val="000000"/>
          <w:u w:val="single"/>
        </w:rPr>
        <w:t xml:space="preserve"> Первый этап </w:t>
      </w:r>
      <w:r w:rsidRPr="00F651F0">
        <w:rPr>
          <w:color w:val="000000"/>
          <w:u w:val="single"/>
        </w:rPr>
        <w:t>охватывает период с 1917 по 1927 г.г. и характеризуется внедрением электроосвещения на базе карликовых гидро и локомобильных электростанций и развитием мелкой перерабатывающей кустарной промышленностью.</w:t>
      </w:r>
    </w:p>
    <w:p w14:paraId="6BAA38A9" w14:textId="77777777" w:rsidR="00CE3029" w:rsidRPr="00F651F0" w:rsidRDefault="00541F6B" w:rsidP="002C326F">
      <w:pPr>
        <w:ind w:firstLine="709"/>
        <w:jc w:val="both"/>
        <w:rPr>
          <w:u w:val="single"/>
        </w:rPr>
      </w:pPr>
      <w:r>
        <w:t>После Октябрьской революции 1917 началось восстановление и реконструкция электроэнергетического хозяйства страны, разрушенного в годы 1-й мировой (1914—18) и Гражданской (1918—20) войн. В декабре 1917—июне 1918 были национализированы крупнейшие электростанции страны. Одновременно началась подготовка к строительству крупных ГЭС и районных ТЭС</w:t>
      </w:r>
      <w:r w:rsidRPr="00F651F0">
        <w:rPr>
          <w:u w:val="single"/>
        </w:rPr>
        <w:t xml:space="preserve">. В 1920 по инициативе В. И. Ленина был разработан первый план Э. России — план ГОЭЛРО, в основу которого была положена ленинская формула «Коммунизм — это есть Советская власть плюс электрификация всей страны». В 1922 введены в строй Каширская ГРЭС и «Уткина заводь» (ныне 5-я ГРЭС Ленэнерго); в 1924 — </w:t>
      </w:r>
      <w:proofErr w:type="spellStart"/>
      <w:r w:rsidRPr="00F651F0">
        <w:rPr>
          <w:u w:val="single"/>
        </w:rPr>
        <w:t>Кизеловская</w:t>
      </w:r>
      <w:proofErr w:type="spellEnd"/>
      <w:r w:rsidRPr="00F651F0">
        <w:rPr>
          <w:u w:val="single"/>
        </w:rPr>
        <w:t xml:space="preserve"> ГРЭС на Урале, в 1925 — Горьковская и Шатурская ГРЭС. 8 ноября 1927 состоялась торжественная закладка Днепровской ГЭС. </w:t>
      </w:r>
    </w:p>
    <w:p w14:paraId="7C4CA3E0" w14:textId="77777777" w:rsidR="00CE3029" w:rsidRPr="00F651F0" w:rsidRDefault="00CE3029" w:rsidP="00CE3029">
      <w:pPr>
        <w:ind w:firstLine="709"/>
        <w:rPr>
          <w:color w:val="000000"/>
          <w:u w:val="single"/>
        </w:rPr>
      </w:pPr>
      <w:r w:rsidRPr="009547FF">
        <w:rPr>
          <w:b/>
          <w:color w:val="000000"/>
          <w:u w:val="single"/>
        </w:rPr>
        <w:t>Второй этап</w:t>
      </w:r>
      <w:r w:rsidRPr="009547FF">
        <w:rPr>
          <w:color w:val="000000"/>
        </w:rPr>
        <w:t xml:space="preserve"> </w:t>
      </w:r>
      <w:r w:rsidRPr="00F651F0">
        <w:rPr>
          <w:color w:val="000000"/>
          <w:u w:val="single"/>
        </w:rPr>
        <w:t>относится к концу двадцатых – середине пятидесятых годов. Тогда были определены основные принципы сельской электрификации, созданы правительственные орга</w:t>
      </w:r>
      <w:r w:rsidRPr="00F651F0">
        <w:rPr>
          <w:color w:val="000000"/>
          <w:u w:val="single"/>
        </w:rPr>
        <w:lastRenderedPageBreak/>
        <w:t>ны, научные учреждения по электрификации сельского хозяйства, учебные заведения. В этот период в основном была завершена электрификация коммунально-бытового сектора и отдельных производственных процессов на базе дизельных и гидроэлектростанций.</w:t>
      </w:r>
    </w:p>
    <w:p w14:paraId="2337CB94" w14:textId="77777777" w:rsidR="00541F6B" w:rsidRDefault="00541F6B" w:rsidP="002C326F">
      <w:pPr>
        <w:ind w:firstLine="709"/>
        <w:jc w:val="both"/>
      </w:pPr>
      <w:r>
        <w:t xml:space="preserve">К 1931 основные задания плана ГОЭЛРО по наращиванию мощности районных электростанций и по производству электроэнергии были выполнены. В годы предвоенных пятилеток (1929—40) созданы крупные энергосистемы на территории Украины, Белоруссии, Северо-Запада и др. В начале Великой Отечественной войны 1941—45 оборудование многих электростанций было эвакуировано в тыловые районы, где в рекордные сроки вводились в эксплуатацию новые энергетические мощности. За 1942—44 введено 3,4 </w:t>
      </w:r>
      <w:r w:rsidR="001C32FF">
        <w:t>ГВт</w:t>
      </w:r>
      <w:r>
        <w:t xml:space="preserve">, главным образом на Урале, в Сибири, Казахстане и Средней Азии. За годы войны разрушена 61 крупная электростанция общей мощностью около 5 </w:t>
      </w:r>
      <w:r w:rsidR="001C32FF">
        <w:t>ГВт</w:t>
      </w:r>
      <w:r>
        <w:t>, вывезено в Германию 14 тыс. котлов, 1,4 тыс. турбин и свыше 11 тыс. электродвигателей.</w:t>
      </w:r>
    </w:p>
    <w:p w14:paraId="2E89A257" w14:textId="77777777" w:rsidR="00CE3029" w:rsidRPr="00F651F0" w:rsidRDefault="00541F6B" w:rsidP="00541F6B">
      <w:pPr>
        <w:jc w:val="both"/>
        <w:rPr>
          <w:u w:val="single"/>
        </w:rPr>
      </w:pPr>
      <w:r>
        <w:t xml:space="preserve">         </w:t>
      </w:r>
      <w:r w:rsidRPr="00F651F0">
        <w:rPr>
          <w:u w:val="single"/>
        </w:rPr>
        <w:t xml:space="preserve">В послевоенные годы </w:t>
      </w:r>
      <w:r w:rsidR="00CE3029" w:rsidRPr="00F651F0">
        <w:rPr>
          <w:u w:val="single"/>
        </w:rPr>
        <w:t>электрификация</w:t>
      </w:r>
      <w:r w:rsidRPr="00F651F0">
        <w:rPr>
          <w:u w:val="single"/>
        </w:rPr>
        <w:t xml:space="preserve"> страны развивалась быстрыми темпами. К 1947 СССР вышел на 2-е место в мире (после США) по производству электроэнергии, а в 1975 производил электроэнергии больше, чем ФРГ, Великобритания, Франция, Италия, Швеция и Австрия вместе взятые. Увеличился среднегодовой прирост производства электроэнергии. Если в 1966—70 он составлял в среднем за год 46,9 млрд. </w:t>
      </w:r>
      <w:r w:rsidR="001C32FF" w:rsidRPr="00F651F0">
        <w:rPr>
          <w:u w:val="single"/>
        </w:rPr>
        <w:t>кВт</w:t>
      </w:r>
      <w:r w:rsidRPr="00F651F0">
        <w:rPr>
          <w:u w:val="single"/>
        </w:rPr>
        <w:t xml:space="preserve">·ч, то в 1971—77 — 58,4 млрд. </w:t>
      </w:r>
      <w:proofErr w:type="spellStart"/>
      <w:r w:rsidRPr="00F651F0">
        <w:rPr>
          <w:u w:val="single"/>
        </w:rPr>
        <w:t>квт·ч</w:t>
      </w:r>
      <w:proofErr w:type="spellEnd"/>
      <w:r w:rsidRPr="00F651F0">
        <w:rPr>
          <w:u w:val="single"/>
        </w:rPr>
        <w:t xml:space="preserve">. </w:t>
      </w:r>
    </w:p>
    <w:p w14:paraId="7125B892" w14:textId="77777777" w:rsidR="00CE3029" w:rsidRPr="00F651F0" w:rsidRDefault="00CE3029" w:rsidP="00CE3029">
      <w:pPr>
        <w:ind w:firstLine="709"/>
        <w:rPr>
          <w:color w:val="000000"/>
          <w:u w:val="single"/>
        </w:rPr>
      </w:pPr>
      <w:r w:rsidRPr="009547FF">
        <w:rPr>
          <w:b/>
          <w:color w:val="000000"/>
          <w:u w:val="single"/>
        </w:rPr>
        <w:t>Третий этап</w:t>
      </w:r>
      <w:r w:rsidRPr="009547FF">
        <w:rPr>
          <w:color w:val="000000"/>
        </w:rPr>
        <w:t xml:space="preserve">, </w:t>
      </w:r>
      <w:r w:rsidRPr="00F651F0">
        <w:rPr>
          <w:color w:val="000000"/>
          <w:u w:val="single"/>
        </w:rPr>
        <w:t>соответствующий середине пятидесятых – семидесятым годам характеризуется переходом к централизованному электроснабжению и комплексной электрификации сельского хозяйства. Он сопровождался резким ростом количества потребляемой электроэнергии и используемого электрооборудования. Электрифицированы были огромное число автоматизированных установок, в т.ч. по переработке сельскохозяйственной продукции. На первое место была выдвинута проблема создания и внедрения научно обоснованной системы эксплуатации установленного и вновь вводимого электрооборудования.</w:t>
      </w:r>
    </w:p>
    <w:p w14:paraId="4F26B87E" w14:textId="77777777" w:rsidR="00541F6B" w:rsidRPr="00F651F0" w:rsidRDefault="00541F6B" w:rsidP="00CE3029">
      <w:pPr>
        <w:ind w:firstLine="709"/>
        <w:rPr>
          <w:u w:val="single"/>
        </w:rPr>
      </w:pPr>
      <w:r w:rsidRPr="00F651F0">
        <w:rPr>
          <w:u w:val="single"/>
        </w:rPr>
        <w:t xml:space="preserve">Установленная мощность электростанций выросла за 1966—77 почти в 2 раза, а доля СССР в мировом производстве электроэнергии в 1977 увеличилась до 16% против 9,2% в 1950. </w:t>
      </w:r>
    </w:p>
    <w:p w14:paraId="1B809291" w14:textId="77777777" w:rsidR="00541F6B" w:rsidRPr="00F651F0" w:rsidRDefault="00541F6B" w:rsidP="00CE3029">
      <w:pPr>
        <w:jc w:val="both"/>
        <w:rPr>
          <w:u w:val="single"/>
        </w:rPr>
      </w:pPr>
      <w:r w:rsidRPr="00F651F0">
        <w:rPr>
          <w:u w:val="single"/>
        </w:rPr>
        <w:t xml:space="preserve">         Основу Электрификации составляют тепловые электростанции (ТЭС), производящие свыше 80% всей электроэнергии.           </w:t>
      </w:r>
    </w:p>
    <w:p w14:paraId="2E838185" w14:textId="77777777" w:rsidR="00CE3029" w:rsidRPr="00F651F0" w:rsidRDefault="00541F6B" w:rsidP="00CE3029">
      <w:pPr>
        <w:ind w:firstLine="709"/>
        <w:jc w:val="both"/>
        <w:rPr>
          <w:u w:val="single"/>
        </w:rPr>
      </w:pPr>
      <w:r w:rsidRPr="00F651F0">
        <w:rPr>
          <w:u w:val="single"/>
        </w:rPr>
        <w:t xml:space="preserve">Электрификация сельского хозяйства — одно из важнейших условий его развития на индустриальной основе. Если в 1956 энергосистемы давали сельскому хозяйству свыше 30% электроэнергии, то в 1976 — свыше 90%. </w:t>
      </w:r>
    </w:p>
    <w:p w14:paraId="060C91AE" w14:textId="77777777" w:rsidR="00CE3029" w:rsidRDefault="00541F6B" w:rsidP="00CE3029">
      <w:pPr>
        <w:ind w:firstLine="709"/>
        <w:jc w:val="both"/>
      </w:pPr>
      <w:r>
        <w:t xml:space="preserve">Резко возросла протяжённость сельских воздушных электросетей (в 1965 — 1,9 млн. км, в 1970 — 2,7 млн. км и в 1975 — 3,1 млн. км). В 1975 суммарная мощность электродвигателей в сельском хозяйстве составила 45 </w:t>
      </w:r>
      <w:proofErr w:type="spellStart"/>
      <w:r>
        <w:t>Гвт</w:t>
      </w:r>
      <w:proofErr w:type="spellEnd"/>
      <w:r>
        <w:t xml:space="preserve">. </w:t>
      </w:r>
    </w:p>
    <w:p w14:paraId="2B3D62D4" w14:textId="77777777" w:rsidR="00541F6B" w:rsidRDefault="00CE3029" w:rsidP="00CE3029">
      <w:pPr>
        <w:ind w:firstLine="709"/>
        <w:jc w:val="both"/>
      </w:pPr>
      <w:r>
        <w:t>Электрификация</w:t>
      </w:r>
      <w:r w:rsidR="00541F6B">
        <w:t xml:space="preserve"> сельского хозяйства охватыва</w:t>
      </w:r>
      <w:r>
        <w:t>ет процессы обработки земли, с.</w:t>
      </w:r>
      <w:r w:rsidR="00541F6B">
        <w:t>х. продукции и механизацию трудоёмких работ в животноводстве и птицеводстве, в ремонтных мастерских и подсобных предприятиях. Электродойка коров в колхозах и совхозах в 1976 составила 84% (в % ко всему поголовью скота), электрострижка овец — 89</w:t>
      </w:r>
      <w:proofErr w:type="gramStart"/>
      <w:r w:rsidR="00541F6B">
        <w:t>% ;</w:t>
      </w:r>
      <w:proofErr w:type="gramEnd"/>
      <w:r w:rsidR="00541F6B">
        <w:t xml:space="preserve"> подача воды электроагрегатами производилась на 80% ферм крупного рогатого скота и 92% свиноводческих ферм и т. д. Электроэнергия применяется также в тепловых процессах (инкубаторные установки, облучение молодняка, обогрев теплиц, животноводческих и птицеводческих ферм, электрохолодильные установки и т. п.). </w:t>
      </w:r>
      <w:proofErr w:type="spellStart"/>
      <w:r w:rsidR="00541F6B">
        <w:t>Электровооружённость</w:t>
      </w:r>
      <w:proofErr w:type="spellEnd"/>
      <w:r w:rsidR="00541F6B">
        <w:t xml:space="preserve"> труда в сельском хозяйстве за 1971—76 увеличилась более чем в 2 раза и достигла 1962 </w:t>
      </w:r>
      <w:proofErr w:type="spellStart"/>
      <w:r w:rsidR="00541F6B">
        <w:t>квт·ч</w:t>
      </w:r>
      <w:proofErr w:type="spellEnd"/>
      <w:r w:rsidR="00541F6B">
        <w:t xml:space="preserve"> на одного работника в год.</w:t>
      </w:r>
    </w:p>
    <w:p w14:paraId="6D0535B5" w14:textId="77777777" w:rsidR="00713C60" w:rsidRPr="00F651F0" w:rsidRDefault="00713C60" w:rsidP="00713C60">
      <w:pPr>
        <w:ind w:firstLine="709"/>
        <w:rPr>
          <w:color w:val="000000"/>
          <w:u w:val="single"/>
        </w:rPr>
      </w:pPr>
      <w:r w:rsidRPr="00F651F0">
        <w:rPr>
          <w:b/>
          <w:color w:val="000000"/>
          <w:u w:val="single"/>
        </w:rPr>
        <w:t>Четвертый этап</w:t>
      </w:r>
      <w:r w:rsidRPr="00F651F0">
        <w:rPr>
          <w:color w:val="000000"/>
          <w:u w:val="single"/>
        </w:rPr>
        <w:t>, продолжающийся и сейчас, характеризуется повышением эффективности эксплуатации электрооборудования, автоматизацией производства.</w:t>
      </w:r>
    </w:p>
    <w:p w14:paraId="7BEA40A9" w14:textId="77777777" w:rsidR="005C47D7" w:rsidRPr="00F651F0" w:rsidRDefault="005C47D7" w:rsidP="00C07374">
      <w:pPr>
        <w:pStyle w:val="a4"/>
        <w:ind w:left="0"/>
        <w:rPr>
          <w:u w:val="single"/>
        </w:rPr>
      </w:pPr>
    </w:p>
    <w:p w14:paraId="64BF806A" w14:textId="77777777" w:rsidR="005C47D7" w:rsidRDefault="005C47D7" w:rsidP="00C07374">
      <w:pPr>
        <w:pStyle w:val="a4"/>
        <w:ind w:left="0"/>
      </w:pPr>
    </w:p>
    <w:p w14:paraId="21AE4770" w14:textId="77777777" w:rsidR="005C47D7" w:rsidRDefault="005C47D7" w:rsidP="00C07374">
      <w:pPr>
        <w:pStyle w:val="a4"/>
        <w:ind w:left="0"/>
      </w:pPr>
    </w:p>
    <w:p w14:paraId="35F760DD" w14:textId="77777777" w:rsidR="005C47D7" w:rsidRDefault="005C47D7" w:rsidP="00C07374">
      <w:pPr>
        <w:pStyle w:val="a4"/>
        <w:ind w:left="0"/>
      </w:pPr>
    </w:p>
    <w:p w14:paraId="6E4BDB92" w14:textId="77777777" w:rsidR="005C47D7" w:rsidRDefault="005C47D7" w:rsidP="00C07374">
      <w:pPr>
        <w:pStyle w:val="a4"/>
        <w:ind w:left="0"/>
      </w:pPr>
    </w:p>
    <w:p w14:paraId="6F334F58" w14:textId="77777777" w:rsidR="005C47D7" w:rsidRDefault="005C47D7" w:rsidP="00C07374">
      <w:pPr>
        <w:pStyle w:val="a4"/>
        <w:ind w:left="0"/>
      </w:pPr>
    </w:p>
    <w:p w14:paraId="1E77E4F9" w14:textId="77777777" w:rsidR="005C47D7" w:rsidRDefault="005C47D7" w:rsidP="00C07374">
      <w:pPr>
        <w:pStyle w:val="a4"/>
        <w:ind w:left="0"/>
      </w:pPr>
    </w:p>
    <w:p w14:paraId="7897DDA0" w14:textId="77777777" w:rsidR="005C47D7" w:rsidRDefault="005C47D7" w:rsidP="00C07374">
      <w:pPr>
        <w:pStyle w:val="a4"/>
        <w:ind w:left="0"/>
      </w:pPr>
    </w:p>
    <w:p w14:paraId="751E33AA" w14:textId="77777777" w:rsidR="005C47D7" w:rsidRPr="008A46E8" w:rsidRDefault="005C47D7" w:rsidP="00C07374">
      <w:pPr>
        <w:pStyle w:val="a4"/>
        <w:ind w:left="0"/>
      </w:pPr>
    </w:p>
    <w:p w14:paraId="22B0FA5E" w14:textId="77777777" w:rsidR="008A46E8" w:rsidRPr="008A46E8" w:rsidRDefault="008A46E8" w:rsidP="008A46E8">
      <w:pPr>
        <w:pStyle w:val="a4"/>
        <w:ind w:left="0"/>
        <w:rPr>
          <w:b/>
        </w:rPr>
      </w:pPr>
      <w:r w:rsidRPr="008A46E8">
        <w:rPr>
          <w:b/>
        </w:rPr>
        <w:lastRenderedPageBreak/>
        <w:t>Вопрос 2. Перспективы развития электрификации и автоматизации сельскохозяйственного производства в свете последних     постановлений правительства.</w:t>
      </w:r>
    </w:p>
    <w:p w14:paraId="7A81BA7E" w14:textId="77777777" w:rsidR="008A46E8" w:rsidRPr="008A46E8" w:rsidRDefault="008A46E8" w:rsidP="008A46E8">
      <w:pPr>
        <w:pStyle w:val="a4"/>
        <w:rPr>
          <w:b/>
        </w:rPr>
      </w:pPr>
    </w:p>
    <w:p w14:paraId="5DDC6583" w14:textId="658EE185" w:rsidR="0030657B" w:rsidRPr="00F651F0" w:rsidRDefault="00900CE0" w:rsidP="00900CE0">
      <w:pPr>
        <w:pStyle w:val="a4"/>
        <w:ind w:left="0" w:firstLine="709"/>
        <w:jc w:val="both"/>
        <w:rPr>
          <w:u w:val="single"/>
        </w:rPr>
      </w:pPr>
      <w:r w:rsidRPr="00F651F0">
        <w:rPr>
          <w:u w:val="single"/>
        </w:rPr>
        <w:t xml:space="preserve">В целях развития технического потенциала Белорусской энергосистемы разработана Государственная программа развития энергетики, предусматривающая ряд мероприятий, выполнение которых позволит повысить уровень энергетической безопасности нашей страны. </w:t>
      </w:r>
    </w:p>
    <w:p w14:paraId="6B2F4899" w14:textId="77777777" w:rsidR="0030657B" w:rsidRPr="00F651F0" w:rsidRDefault="00900CE0" w:rsidP="00900CE0">
      <w:pPr>
        <w:pStyle w:val="a4"/>
        <w:ind w:left="0" w:firstLine="709"/>
        <w:jc w:val="both"/>
        <w:rPr>
          <w:u w:val="single"/>
        </w:rPr>
      </w:pPr>
      <w:r w:rsidRPr="00F651F0">
        <w:rPr>
          <w:u w:val="single"/>
        </w:rPr>
        <w:t xml:space="preserve">В первую очередь программа направлена  на повышение эффективности производства электрической и тепловой энергии и предусматривает реконструкцию ряда электростанций с применением новых современных парогазовых технологий, что позволит ввести в эксплуатацию более 3 тыс. МВт эффективных энергетических мощностей и вывести более 2 тыс. МВт уже отработавших. </w:t>
      </w:r>
    </w:p>
    <w:p w14:paraId="10011902" w14:textId="77777777" w:rsidR="00900CE0" w:rsidRDefault="00900CE0" w:rsidP="00900CE0">
      <w:pPr>
        <w:pStyle w:val="a4"/>
        <w:ind w:left="0" w:firstLine="709"/>
        <w:jc w:val="both"/>
      </w:pPr>
      <w:r>
        <w:t xml:space="preserve">Программой предусматриваются также продолжение модернизации и развития основных конденсационных электростанций – </w:t>
      </w:r>
      <w:proofErr w:type="spellStart"/>
      <w:r>
        <w:t>Лукомльской</w:t>
      </w:r>
      <w:proofErr w:type="spellEnd"/>
      <w:r>
        <w:t xml:space="preserve"> и Березовской ГРЭС, где запланировано строительство крупных парогазовых энергоблоков мощностью 400 МВт, ввод в эксплуатацию энергоблока Минской ТЭЦ-5, установка газовых турбин мощностью 70 МВт на Витебской, </w:t>
      </w:r>
      <w:proofErr w:type="spellStart"/>
      <w:r>
        <w:t>Новополоцкой</w:t>
      </w:r>
      <w:proofErr w:type="spellEnd"/>
      <w:r>
        <w:t xml:space="preserve"> ТЭЦ и Бобруйской ТЭЦ-2, установка на базе существующих котельных в городах Борисове и Могилеве парогазовых энергоблоков мощностью 64 и 15 МВт соответственно, будут продолжены работы по замене физически изношенного оборудования на других электростанциях энергосистемы. Выполнение мероприятий по модернизации и реконструкции энергоисточников даст возможность снизить удельный расход топлива в энергосистеме до 10 </w:t>
      </w:r>
      <w:proofErr w:type="gramStart"/>
      <w:r>
        <w:t>%.В</w:t>
      </w:r>
      <w:proofErr w:type="gramEnd"/>
      <w:r>
        <w:t xml:space="preserve"> целях диверсификации топливно-энергетического баланса планируется строительство к 2015 году угольной электростанции в г.п. Зельва, мини-ТЭЦ на местных видах топлива, гидроэлектростанций и ветроустановок. Будут продолжены работы по строительству белорусской АЭС. Ее ввод в эксплуатацию позволит снизить темпы роста тарифов на энергоресурсы и заместить в топливном балансе Беларуси более 5 млрд м</w:t>
      </w:r>
      <w:r w:rsidRPr="00900CE0">
        <w:rPr>
          <w:vertAlign w:val="superscript"/>
        </w:rPr>
        <w:t>3</w:t>
      </w:r>
      <w:r>
        <w:t xml:space="preserve"> природного газа.</w:t>
      </w:r>
    </w:p>
    <w:p w14:paraId="15292C48" w14:textId="77777777" w:rsidR="00900CE0" w:rsidRDefault="00900CE0" w:rsidP="00900CE0">
      <w:pPr>
        <w:pStyle w:val="a4"/>
        <w:ind w:left="0" w:firstLine="709"/>
        <w:jc w:val="both"/>
      </w:pPr>
      <w:r>
        <w:t xml:space="preserve">В текущей пятилетке значительное внимание будет уделяться реализации Государственной программы строительства энергоисточников на местных видах топлива, которой предусматривается строительство 161 энергоисточника на местных ресурсах суммарной электрической мощностью около 48 МВт и тепловой мощностью до 1026 МВт. Из них в Белорусской энергосистеме планируется установка </w:t>
      </w:r>
      <w:proofErr w:type="spellStart"/>
      <w:r>
        <w:t>энергомодулей</w:t>
      </w:r>
      <w:proofErr w:type="spellEnd"/>
      <w:r>
        <w:t xml:space="preserve"> на трех существующих котельных и сооружение работающего на торфе парового котла на Мозырской ТЭЦ производительностью 200 т/ч.</w:t>
      </w:r>
    </w:p>
    <w:p w14:paraId="3A37C412" w14:textId="660537BC" w:rsidR="00900CE0" w:rsidRPr="00F651F0" w:rsidRDefault="00900CE0" w:rsidP="00900CE0">
      <w:pPr>
        <w:pStyle w:val="a4"/>
        <w:ind w:left="0" w:firstLine="709"/>
        <w:jc w:val="both"/>
        <w:rPr>
          <w:u w:val="single"/>
        </w:rPr>
      </w:pPr>
      <w:r w:rsidRPr="00F651F0">
        <w:rPr>
          <w:u w:val="single"/>
        </w:rPr>
        <w:t xml:space="preserve">Новые возможности по экспорту электроэнергии в страны ЕС </w:t>
      </w:r>
      <w:r w:rsidR="00F651F0" w:rsidRPr="00F651F0">
        <w:rPr>
          <w:u w:val="single"/>
        </w:rPr>
        <w:t>появились</w:t>
      </w:r>
      <w:r w:rsidRPr="00F651F0">
        <w:rPr>
          <w:u w:val="single"/>
        </w:rPr>
        <w:t xml:space="preserve"> после ввода в эксплуатацию в Беларуси атомной электростанции, а также других генерирующих мощностей. Основными ожидаемыми результатами реализации данной программы являются: </w:t>
      </w:r>
    </w:p>
    <w:p w14:paraId="0869A7CE" w14:textId="77777777" w:rsidR="00900CE0" w:rsidRPr="00F651F0" w:rsidRDefault="00900CE0" w:rsidP="00900CE0">
      <w:pPr>
        <w:pStyle w:val="a4"/>
        <w:ind w:left="0" w:firstLine="709"/>
        <w:jc w:val="both"/>
        <w:rPr>
          <w:u w:val="single"/>
        </w:rPr>
      </w:pPr>
      <w:r w:rsidRPr="00F651F0">
        <w:rPr>
          <w:u w:val="single"/>
        </w:rPr>
        <w:t>•  снижение износа основных производственных фондов энергосистемы до 43,0 % (конец 2015 года);</w:t>
      </w:r>
    </w:p>
    <w:p w14:paraId="58574554" w14:textId="7379943C" w:rsidR="00900CE0" w:rsidRPr="00F651F0" w:rsidRDefault="00900CE0" w:rsidP="00900CE0">
      <w:pPr>
        <w:pStyle w:val="a4"/>
        <w:ind w:left="0" w:firstLine="709"/>
        <w:jc w:val="both"/>
        <w:rPr>
          <w:u w:val="single"/>
        </w:rPr>
      </w:pPr>
      <w:r w:rsidRPr="00F651F0">
        <w:rPr>
          <w:u w:val="single"/>
        </w:rPr>
        <w:t xml:space="preserve">• замещение природного газа в топливно-энергетическом балансе энергосистемы другим топливом, 2,402/2,1 млн т </w:t>
      </w:r>
      <w:proofErr w:type="spellStart"/>
      <w:r w:rsidRPr="00F651F0">
        <w:rPr>
          <w:u w:val="single"/>
        </w:rPr>
        <w:t>у.т</w:t>
      </w:r>
      <w:proofErr w:type="spellEnd"/>
      <w:r w:rsidRPr="00F651F0">
        <w:rPr>
          <w:u w:val="single"/>
        </w:rPr>
        <w:t>./млрд м</w:t>
      </w:r>
      <w:r w:rsidRPr="00F651F0">
        <w:rPr>
          <w:u w:val="single"/>
          <w:vertAlign w:val="superscript"/>
        </w:rPr>
        <w:t>3</w:t>
      </w:r>
      <w:r w:rsidRPr="00F651F0">
        <w:rPr>
          <w:u w:val="single"/>
        </w:rPr>
        <w:t>;</w:t>
      </w:r>
    </w:p>
    <w:p w14:paraId="270B89E6" w14:textId="7E56957E" w:rsidR="00900CE0" w:rsidRPr="00F651F0" w:rsidRDefault="00900CE0" w:rsidP="00900CE0">
      <w:pPr>
        <w:pStyle w:val="a4"/>
        <w:ind w:left="0" w:firstLine="709"/>
        <w:jc w:val="both"/>
        <w:rPr>
          <w:u w:val="single"/>
        </w:rPr>
      </w:pPr>
      <w:r w:rsidRPr="00F651F0">
        <w:rPr>
          <w:u w:val="single"/>
        </w:rPr>
        <w:t xml:space="preserve">• увеличение капитальных вложений в развитие энергосистемы, включая прямые инвестиции $ 5,91 </w:t>
      </w:r>
      <w:proofErr w:type="gramStart"/>
      <w:r w:rsidRPr="00F651F0">
        <w:rPr>
          <w:u w:val="single"/>
        </w:rPr>
        <w:t>млрд .</w:t>
      </w:r>
      <w:proofErr w:type="gramEnd"/>
    </w:p>
    <w:p w14:paraId="00B602FE" w14:textId="5D45527D" w:rsidR="008A46E8" w:rsidRPr="00F651F0" w:rsidRDefault="00900CE0" w:rsidP="001772BE">
      <w:pPr>
        <w:pStyle w:val="a4"/>
        <w:ind w:left="0" w:firstLine="709"/>
        <w:jc w:val="both"/>
        <w:rPr>
          <w:u w:val="single"/>
        </w:rPr>
      </w:pPr>
      <w:r w:rsidRPr="00F651F0">
        <w:rPr>
          <w:u w:val="single"/>
        </w:rPr>
        <w:t>Вовлечение в топливно-энергетический баланс энергосистемы ядерной энергии, угля, экономически оправданных объемов местных видов топлива, нетрадиционных и возобновляемых источников энергии позволит уменьшить потребление природного газа на 6,2 млрд м</w:t>
      </w:r>
      <w:r w:rsidRPr="00F651F0">
        <w:rPr>
          <w:u w:val="single"/>
          <w:vertAlign w:val="superscript"/>
        </w:rPr>
        <w:t>3</w:t>
      </w:r>
      <w:r w:rsidRPr="00F651F0">
        <w:rPr>
          <w:u w:val="single"/>
        </w:rPr>
        <w:t xml:space="preserve"> в год и сократить его долю с 95 до 55 %.</w:t>
      </w:r>
      <w:r w:rsidRPr="00F651F0">
        <w:rPr>
          <w:u w:val="single"/>
        </w:rPr>
        <w:cr/>
      </w:r>
      <w:r w:rsidR="001772BE" w:rsidRPr="00F651F0">
        <w:rPr>
          <w:u w:val="single"/>
        </w:rPr>
        <w:t xml:space="preserve">            </w:t>
      </w:r>
    </w:p>
    <w:p w14:paraId="5BDD647E" w14:textId="77777777" w:rsidR="00F651F0" w:rsidRDefault="00F651F0" w:rsidP="005C47D7">
      <w:pPr>
        <w:rPr>
          <w:b/>
        </w:rPr>
      </w:pPr>
    </w:p>
    <w:p w14:paraId="338D0063" w14:textId="77777777" w:rsidR="00717FAC" w:rsidRPr="00D3340A" w:rsidRDefault="00717FAC" w:rsidP="00713C60">
      <w:pPr>
        <w:ind w:firstLine="709"/>
        <w:rPr>
          <w:color w:val="000000" w:themeColor="text1"/>
        </w:rPr>
      </w:pPr>
    </w:p>
    <w:p w14:paraId="43549AC0" w14:textId="046303A1" w:rsidR="00717FAC" w:rsidRPr="00053292" w:rsidRDefault="00717FAC" w:rsidP="00E16863">
      <w:pPr>
        <w:jc w:val="center"/>
      </w:pPr>
    </w:p>
    <w:sectPr w:rsidR="00717FAC" w:rsidRPr="00053292" w:rsidSect="00DC2605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A069FC"/>
    <w:lvl w:ilvl="0">
      <w:numFmt w:val="bullet"/>
      <w:lvlText w:val="*"/>
      <w:lvlJc w:val="left"/>
    </w:lvl>
  </w:abstractNum>
  <w:abstractNum w:abstractNumId="1" w15:restartNumberingAfterBreak="0">
    <w:nsid w:val="17264494"/>
    <w:multiLevelType w:val="hybridMultilevel"/>
    <w:tmpl w:val="F2EC017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C05086A"/>
    <w:multiLevelType w:val="hybridMultilevel"/>
    <w:tmpl w:val="CB146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102B19"/>
    <w:multiLevelType w:val="hybridMultilevel"/>
    <w:tmpl w:val="C5AC11F6"/>
    <w:lvl w:ilvl="0" w:tplc="6A4EA6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751AEE"/>
    <w:multiLevelType w:val="hybridMultilevel"/>
    <w:tmpl w:val="C5AC11F6"/>
    <w:lvl w:ilvl="0" w:tplc="6A4EA6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30DB4"/>
    <w:multiLevelType w:val="hybridMultilevel"/>
    <w:tmpl w:val="C95C7F76"/>
    <w:lvl w:ilvl="0" w:tplc="3D288638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Raav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&gt;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5FC5"/>
    <w:rsid w:val="00020C35"/>
    <w:rsid w:val="00020D87"/>
    <w:rsid w:val="00053292"/>
    <w:rsid w:val="00060B89"/>
    <w:rsid w:val="00065FC5"/>
    <w:rsid w:val="00085B7C"/>
    <w:rsid w:val="00104615"/>
    <w:rsid w:val="00161760"/>
    <w:rsid w:val="001772BE"/>
    <w:rsid w:val="001C32FF"/>
    <w:rsid w:val="00227D0E"/>
    <w:rsid w:val="00257981"/>
    <w:rsid w:val="002C326F"/>
    <w:rsid w:val="0030657B"/>
    <w:rsid w:val="003340F2"/>
    <w:rsid w:val="003D1733"/>
    <w:rsid w:val="003E7B73"/>
    <w:rsid w:val="00491589"/>
    <w:rsid w:val="004B5BED"/>
    <w:rsid w:val="004C08B2"/>
    <w:rsid w:val="004C258F"/>
    <w:rsid w:val="00534CD5"/>
    <w:rsid w:val="00541F6B"/>
    <w:rsid w:val="005C47D7"/>
    <w:rsid w:val="005E17EC"/>
    <w:rsid w:val="00626484"/>
    <w:rsid w:val="00642CDF"/>
    <w:rsid w:val="006557BB"/>
    <w:rsid w:val="0069117D"/>
    <w:rsid w:val="006B33E6"/>
    <w:rsid w:val="006B70AB"/>
    <w:rsid w:val="006D46B3"/>
    <w:rsid w:val="00713C60"/>
    <w:rsid w:val="00717FAC"/>
    <w:rsid w:val="00756FB3"/>
    <w:rsid w:val="007B3DDB"/>
    <w:rsid w:val="007F2927"/>
    <w:rsid w:val="007F7EFD"/>
    <w:rsid w:val="008A46E8"/>
    <w:rsid w:val="008F1BE2"/>
    <w:rsid w:val="00900CE0"/>
    <w:rsid w:val="00973C8A"/>
    <w:rsid w:val="009B74BE"/>
    <w:rsid w:val="00A25DEE"/>
    <w:rsid w:val="00A330A0"/>
    <w:rsid w:val="00B0782B"/>
    <w:rsid w:val="00B140B6"/>
    <w:rsid w:val="00BF6D83"/>
    <w:rsid w:val="00C07374"/>
    <w:rsid w:val="00C149DF"/>
    <w:rsid w:val="00C30644"/>
    <w:rsid w:val="00C7066A"/>
    <w:rsid w:val="00CA4356"/>
    <w:rsid w:val="00CE3029"/>
    <w:rsid w:val="00D137DE"/>
    <w:rsid w:val="00D3340A"/>
    <w:rsid w:val="00D513B3"/>
    <w:rsid w:val="00DC2605"/>
    <w:rsid w:val="00DC704E"/>
    <w:rsid w:val="00DF051C"/>
    <w:rsid w:val="00DF47F2"/>
    <w:rsid w:val="00E05F4B"/>
    <w:rsid w:val="00E16863"/>
    <w:rsid w:val="00E277AB"/>
    <w:rsid w:val="00E57729"/>
    <w:rsid w:val="00ED0FFD"/>
    <w:rsid w:val="00F0711A"/>
    <w:rsid w:val="00F50AD1"/>
    <w:rsid w:val="00F608D4"/>
    <w:rsid w:val="00F6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EE5BEB"/>
  <w15:docId w15:val="{F97FF9EC-236E-4A2F-972F-E6E27A6A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292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07374"/>
    <w:pPr>
      <w:keepNext/>
      <w:widowControl w:val="0"/>
      <w:autoSpaceDE w:val="0"/>
      <w:autoSpaceDN w:val="0"/>
      <w:adjustRightInd w:val="0"/>
      <w:jc w:val="center"/>
      <w:outlineLvl w:val="0"/>
    </w:pPr>
    <w:rPr>
      <w:sz w:val="48"/>
      <w:szCs w:val="20"/>
    </w:rPr>
  </w:style>
  <w:style w:type="paragraph" w:styleId="2">
    <w:name w:val="heading 2"/>
    <w:basedOn w:val="a"/>
    <w:next w:val="a"/>
    <w:link w:val="20"/>
    <w:qFormat/>
    <w:rsid w:val="00C0737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/>
      <w:iCs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17FA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9B74BE"/>
    <w:pPr>
      <w:ind w:left="708"/>
    </w:pPr>
  </w:style>
  <w:style w:type="character" w:customStyle="1" w:styleId="10">
    <w:name w:val="Заголовок 1 Знак"/>
    <w:basedOn w:val="a0"/>
    <w:link w:val="1"/>
    <w:rsid w:val="00C07374"/>
    <w:rPr>
      <w:sz w:val="48"/>
    </w:rPr>
  </w:style>
  <w:style w:type="character" w:customStyle="1" w:styleId="20">
    <w:name w:val="Заголовок 2 Знак"/>
    <w:basedOn w:val="a0"/>
    <w:link w:val="2"/>
    <w:rsid w:val="00C07374"/>
    <w:rPr>
      <w:b/>
      <w:bCs/>
      <w:i/>
      <w:iCs/>
      <w:sz w:val="48"/>
    </w:rPr>
  </w:style>
  <w:style w:type="paragraph" w:styleId="a5">
    <w:name w:val="Body Text"/>
    <w:basedOn w:val="a"/>
    <w:link w:val="a6"/>
    <w:rsid w:val="00C07374"/>
    <w:pPr>
      <w:widowControl w:val="0"/>
      <w:autoSpaceDE w:val="0"/>
      <w:autoSpaceDN w:val="0"/>
      <w:adjustRightInd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C07374"/>
    <w:rPr>
      <w:sz w:val="24"/>
    </w:rPr>
  </w:style>
  <w:style w:type="paragraph" w:styleId="a7">
    <w:name w:val="Normal (Web)"/>
    <w:basedOn w:val="a"/>
    <w:uiPriority w:val="99"/>
    <w:unhideWhenUsed/>
    <w:rsid w:val="0030657B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30657B"/>
    <w:rPr>
      <w:b/>
      <w:bCs/>
    </w:rPr>
  </w:style>
  <w:style w:type="character" w:customStyle="1" w:styleId="apple-converted-space">
    <w:name w:val="apple-converted-space"/>
    <w:basedOn w:val="a0"/>
    <w:rsid w:val="00306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6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224F5-5ECC-4284-8B8E-D929AD0E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1508</Words>
  <Characters>8597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Вован</dc:creator>
  <cp:keywords/>
  <dc:description/>
  <cp:lastModifiedBy>Stepa</cp:lastModifiedBy>
  <cp:revision>25</cp:revision>
  <cp:lastPrinted>2015-09-02T11:14:00Z</cp:lastPrinted>
  <dcterms:created xsi:type="dcterms:W3CDTF">2010-08-23T06:15:00Z</dcterms:created>
  <dcterms:modified xsi:type="dcterms:W3CDTF">2025-02-12T09:49:00Z</dcterms:modified>
</cp:coreProperties>
</file>